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g5nYW513vJx04i3qndJW/N==&#10;" textCheckSum="" ver="1">
  <a:bounds l="26" t="159" r="9675" b="1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Прямая соединительная линия 3"/>
        <wps:cNvCnPr>
          <a:cxnSpLocks noChangeShapeType="1"/>
        </wps:cNvCnPr>
        <wps:spPr bwMode="auto">
          <a:xfrm>
            <a:off x="0" y="0"/>
            <a:ext cx="6127115" cy="635"/>
          </a:xfrm>
          <a:prstGeom prst="line">
            <a:avLst/>
          </a:prstGeom>
          <a:noFill/>
          <a:ln w="25400">
            <a:solidFill>
              <a:srgbClr val="000000"/>
            </a:solidFill>
            <a:round/>
            <a:headEnd type="none" w="lg" len="sm"/>
            <a:tailEnd type="none" w="lg" len="sm"/>
          </a:ln>
          <a:effectLst/>
          <a:extLst>
            <a:ext uri="{909E8E84-426E-40DD-AFC4-6F175D3DCCD1}">
              <a14:hiddenFill xmlns:a14="http://schemas.microsoft.com/office/drawing/2010/main">
                <a:noFill/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wps:spPr>
        <wps:bodyPr/>
      </wps:wsp>
    </a:graphicData>
  </a:graphic>
</wp:e2oholder>
</file>